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jc w:val="center"/>
        <w:tblLayout w:type="fixed"/>
        <w:tblLook w:val="01E0" w:firstRow="1" w:lastRow="1" w:firstColumn="1" w:lastColumn="1" w:noHBand="0" w:noVBand="0"/>
      </w:tblPr>
      <w:tblGrid>
        <w:gridCol w:w="4436"/>
        <w:gridCol w:w="1259"/>
        <w:gridCol w:w="4175"/>
      </w:tblGrid>
      <w:tr w:rsidR="00F17613" w:rsidTr="00F17613">
        <w:trPr>
          <w:cantSplit/>
          <w:trHeight w:val="1258"/>
          <w:jc w:val="center"/>
        </w:trPr>
        <w:tc>
          <w:tcPr>
            <w:tcW w:w="4436" w:type="dxa"/>
            <w:hideMark/>
          </w:tcPr>
          <w:p w:rsidR="00F17613" w:rsidRDefault="00F1761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БАШКОРТОСТАН РЕСПУБЛИКА</w:t>
            </w:r>
            <w:proofErr w:type="gramStart"/>
            <w:r>
              <w:rPr>
                <w:rFonts w:ascii="Times New Roman" w:hAnsi="Times New Roman"/>
                <w:b/>
                <w:bCs/>
                <w:lang w:val="en-US"/>
              </w:rPr>
              <w:t>h</w:t>
            </w:r>
            <w:proofErr w:type="gramEnd"/>
            <w:r>
              <w:rPr>
                <w:rFonts w:ascii="Times New Roman" w:hAnsi="Times New Roman"/>
                <w:b/>
                <w:bCs/>
              </w:rPr>
              <w:t>Ы</w:t>
            </w:r>
          </w:p>
          <w:p w:rsidR="00F17613" w:rsidRDefault="00F1761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БЛАГОВАР  РАЙОНЫ МУНИЦИПАЛЬ РАЙОН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ЫНЫҢ МИРНЫЙ АУЫЛ </w:t>
            </w:r>
            <w:r>
              <w:rPr>
                <w:rFonts w:ascii="Times New Roman" w:hAnsi="Times New Roman"/>
                <w:b/>
                <w:bCs/>
              </w:rPr>
              <w:t xml:space="preserve"> СОВЕТ</w:t>
            </w:r>
            <w:r>
              <w:rPr>
                <w:rFonts w:ascii="Times New Roman" w:hAnsi="Times New Roman"/>
                <w:b/>
                <w:bCs/>
                <w:lang w:val="be-BY"/>
              </w:rPr>
              <w:t>Ы АУЫЛ БИЛӘМӘҺЕ СОВЕТ</w:t>
            </w:r>
            <w:r>
              <w:rPr>
                <w:rFonts w:ascii="Times New Roman" w:hAnsi="Times New Roman"/>
                <w:b/>
                <w:bCs/>
              </w:rPr>
              <w:t>Ы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17613" w:rsidRDefault="00F1761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A7E750E" wp14:editId="3509B30A">
                  <wp:extent cx="847725" cy="990600"/>
                  <wp:effectExtent l="0" t="0" r="9525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5" w:type="dxa"/>
            <w:hideMark/>
          </w:tcPr>
          <w:p w:rsidR="00F17613" w:rsidRDefault="00F1761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РЕСПУБЛИКА БАШКОРТОСТАН</w:t>
            </w:r>
          </w:p>
          <w:p w:rsidR="00F17613" w:rsidRDefault="00F1761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lang w:val="be-BY"/>
              </w:rPr>
              <w:t>СОВЕТ СЕЛЬСКОГО ПОСЕЛЕНИЯ МИРНОВСКИЙ СЕЛЬСОВЕТ  МУНИЦИПАЛЬНОГО РАЙОНА БЛАГОВАРСКИЙ РАЙОН</w:t>
            </w:r>
          </w:p>
        </w:tc>
      </w:tr>
      <w:tr w:rsidR="00F17613" w:rsidTr="00F17613">
        <w:trPr>
          <w:cantSplit/>
          <w:trHeight w:val="533"/>
          <w:jc w:val="center"/>
        </w:trPr>
        <w:tc>
          <w:tcPr>
            <w:tcW w:w="44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17613" w:rsidRDefault="00F1761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452738,  Мирный  </w:t>
            </w:r>
            <w:proofErr w:type="spellStart"/>
            <w:r>
              <w:rPr>
                <w:rFonts w:ascii="Times New Roman" w:hAnsi="Times New Roman"/>
                <w:bCs/>
              </w:rPr>
              <w:t>ауылы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Еңеү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урамы</w:t>
            </w:r>
            <w:proofErr w:type="spellEnd"/>
            <w:r>
              <w:rPr>
                <w:rFonts w:ascii="Times New Roman" w:hAnsi="Times New Roman"/>
                <w:bCs/>
              </w:rPr>
              <w:t>, 2</w:t>
            </w:r>
          </w:p>
          <w:p w:rsidR="00F17613" w:rsidRDefault="00F1761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Тел. (34747) 41-1-32</w:t>
            </w:r>
          </w:p>
        </w:tc>
        <w:tc>
          <w:tcPr>
            <w:tcW w:w="1259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17613" w:rsidRDefault="00F176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17613" w:rsidRDefault="00F1761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452738, с. </w:t>
            </w:r>
            <w:proofErr w:type="gramStart"/>
            <w:r>
              <w:rPr>
                <w:rFonts w:ascii="Times New Roman" w:hAnsi="Times New Roman"/>
                <w:bCs/>
              </w:rPr>
              <w:t>Мирный</w:t>
            </w:r>
            <w:proofErr w:type="gramEnd"/>
            <w:r>
              <w:rPr>
                <w:rFonts w:ascii="Times New Roman" w:hAnsi="Times New Roman"/>
                <w:bCs/>
              </w:rPr>
              <w:t>, ул. Победы, 2</w:t>
            </w:r>
          </w:p>
          <w:p w:rsidR="00F17613" w:rsidRDefault="00F1761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Тел. (34747) 41-1-32</w:t>
            </w:r>
          </w:p>
        </w:tc>
      </w:tr>
    </w:tbl>
    <w:p w:rsidR="00F17613" w:rsidRDefault="00F17613" w:rsidP="00F176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  <w:r>
        <w:rPr>
          <w:rFonts w:ascii="Times New Roman" w:hAnsi="Times New Roman"/>
          <w:b/>
        </w:rPr>
        <w:t xml:space="preserve">       КАРАР                                                                                                                      РЕШЕНИЕ</w:t>
      </w:r>
    </w:p>
    <w:p w:rsidR="00F17613" w:rsidRDefault="00F17613" w:rsidP="00F176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F17613" w:rsidRDefault="00F17613" w:rsidP="00F176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F17613" w:rsidRDefault="00F17613" w:rsidP="00F17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имущественной поддержке субъектов </w:t>
      </w:r>
    </w:p>
    <w:p w:rsidR="00F17613" w:rsidRDefault="00F17613" w:rsidP="00F17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малого и среднего предпринимательства при предоставлении </w:t>
      </w:r>
    </w:p>
    <w:p w:rsidR="00F17613" w:rsidRDefault="00F17613" w:rsidP="00F17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имущества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Мирновский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F17613" w:rsidRDefault="00F17613" w:rsidP="00F17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7613" w:rsidRDefault="00F17613" w:rsidP="00F17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3 июля 2018 г.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hyperlink r:id="rId7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 Правительства РФ от 18 мая 2019 г. № 623 «О внесении изменений в постановление Правительства Российской Федерации от 21 августа 2010 г. № 645 и признании утратившим силу постановления Правительства Российской</w:t>
        </w:r>
        <w:proofErr w:type="gramEnd"/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 xml:space="preserve"> Федерации от 18 декабря 2008 г. № 961»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Совет</w:t>
      </w:r>
      <w:r w:rsidR="00AB59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Мирновский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F17613" w:rsidRDefault="00F17613" w:rsidP="00F176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"/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Установить, что Администрация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Мирновский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является органом, уполномоченным осуществлять:</w:t>
      </w:r>
    </w:p>
    <w:p w:rsidR="00F17613" w:rsidRDefault="00F17613" w:rsidP="00F176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формирование, утверждение, ведение (в том числе ежегодное дополнение) и обязательное опубликование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предусмотренного </w:t>
      </w:r>
      <w:hyperlink r:id="rId8" w:history="1">
        <w:r>
          <w:rPr>
            <w:rStyle w:val="a3"/>
            <w:rFonts w:ascii="Times New Roman" w:eastAsia="Times New Roman" w:hAnsi="Times New Roman" w:cs="Times New Roman CYR"/>
            <w:color w:val="auto"/>
            <w:sz w:val="28"/>
            <w:szCs w:val="28"/>
            <w:u w:val="none"/>
            <w:lang w:eastAsia="ru-RU"/>
          </w:rPr>
          <w:t>частью 4 статьи 18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24 июля                     2007 г. № 209-ФЗ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  <w:proofErr w:type="gramEnd"/>
    </w:p>
    <w:p w:rsidR="00F17613" w:rsidRDefault="00F17613" w:rsidP="00F176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предоставление в установленном порядке движимого и недвижимого муниципального имущества,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земельных участков в аренду субъектам малого и среднего предпринимательства.</w:t>
      </w:r>
    </w:p>
    <w:p w:rsidR="00F17613" w:rsidRDefault="00F17613" w:rsidP="00F176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7613" w:rsidRDefault="00F17613" w:rsidP="00F176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прилагаемые </w:t>
      </w:r>
      <w:hyperlink r:id="rId9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lang w:eastAsia="ru-RU"/>
          </w:rPr>
          <w:t>П</w:t>
        </w:r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 xml:space="preserve">равила формирования, ведения, обязательного опубликования перечня муниципального имущества  сельского поселения </w:t>
        </w:r>
        <w:proofErr w:type="spellStart"/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Мирновский</w:t>
        </w:r>
        <w:proofErr w:type="spellEnd"/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 xml:space="preserve"> сельсовет муниципального района </w:t>
        </w:r>
        <w:proofErr w:type="spellStart"/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Благоварский</w:t>
        </w:r>
        <w:proofErr w:type="spellEnd"/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 xml:space="preserve"> район Республики Башкортостан, свободного от прав третьих лиц (</w:t>
        </w:r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  </w:r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), предусмотренного частью 4 статьи 18 Федерального закона от 24 июля 2007 года № 209-ФЗ                            «</w:t>
        </w:r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 развитии малого и среднего</w:t>
        </w:r>
        <w:proofErr w:type="gramEnd"/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предпринимательства в                                 Российской Федерации»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bookmarkEnd w:id="1"/>
    <w:p w:rsidR="00F17613" w:rsidRDefault="00F17613" w:rsidP="00F176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Установить, что срок рассрочки оплаты муниципального недвижимого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</w:t>
      </w:r>
      <w:hyperlink r:id="rId10" w:history="1">
        <w:r>
          <w:rPr>
            <w:rStyle w:val="a3"/>
            <w:rFonts w:ascii="Times New Roman" w:eastAsia="Times New Roman" w:hAnsi="Times New Roman" w:cs="Times New Roman CYR"/>
            <w:color w:val="auto"/>
            <w:sz w:val="28"/>
            <w:szCs w:val="28"/>
            <w:u w:val="none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>от 22 июля 2008 г. № 159-ФЗ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отдельные законодательные акты Российской Федерации», составляет 7 лет.</w:t>
      </w:r>
    </w:p>
    <w:p w:rsidR="00F17613" w:rsidRDefault="00F17613" w:rsidP="00F17613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решение Совета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от 19 февраля 2019 года                 № 27-300 «О правилах формирования, ведения, обязательного опубликования перечня муниципального имущества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года № 209-ФЗ «О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развитии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малого и среднего предпринимательства 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F17613" w:rsidRDefault="00F17613" w:rsidP="00F176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 решение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Мирновский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http://mir-blag.ru.</w:t>
      </w:r>
    </w:p>
    <w:p w:rsidR="00F17613" w:rsidRDefault="00F17613" w:rsidP="00F1761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7613" w:rsidRDefault="00F17613" w:rsidP="00F1761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7613" w:rsidRDefault="00F17613" w:rsidP="00F1761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F17613" w:rsidRDefault="00F17613" w:rsidP="00F1761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Мирновский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F17613" w:rsidRDefault="00F17613" w:rsidP="00F176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F17613" w:rsidRDefault="00F17613" w:rsidP="00F176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F17613" w:rsidRDefault="00F17613" w:rsidP="00F1761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Г.Р. Насырова</w:t>
      </w:r>
    </w:p>
    <w:p w:rsidR="00F17613" w:rsidRDefault="00F17613" w:rsidP="00F1761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17613" w:rsidRDefault="00F17613" w:rsidP="00F1761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с. Мирный</w:t>
      </w:r>
    </w:p>
    <w:p w:rsidR="00F17613" w:rsidRDefault="00F17613" w:rsidP="00F1761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«30»декабря 2020 г.</w:t>
      </w:r>
    </w:p>
    <w:p w:rsidR="00F17613" w:rsidRDefault="00F17613" w:rsidP="00F1761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№ 16-129/1</w:t>
      </w:r>
    </w:p>
    <w:p w:rsidR="00F17613" w:rsidRDefault="00F17613" w:rsidP="00F1761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613" w:rsidRDefault="00F17613" w:rsidP="00F1761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 </w:t>
      </w:r>
    </w:p>
    <w:p w:rsidR="00F17613" w:rsidRDefault="00F17613" w:rsidP="00F1761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Совета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Мирновский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 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F17613" w:rsidRDefault="00F17613" w:rsidP="00F1761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«30» декабря 2020 г. № 16-129/1</w:t>
      </w:r>
    </w:p>
    <w:p w:rsidR="00F17613" w:rsidRDefault="00F17613" w:rsidP="00F17613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F17613" w:rsidRDefault="00F17613" w:rsidP="00F17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sub_1001"/>
    </w:p>
    <w:bookmarkEnd w:id="2"/>
    <w:p w:rsidR="00F17613" w:rsidRDefault="00F17613" w:rsidP="00F1761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Правила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формирования, ведения и обязательного опубликования перечня муниципального 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"О развитии малого и среднего предпринимательства в Российской Федерации"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proofErr w:type="gramEnd"/>
    </w:p>
    <w:p w:rsidR="00F17613" w:rsidRDefault="00F17613" w:rsidP="00F176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1" w:history="1">
        <w:r w:rsidRPr="00F17613">
          <w:rPr>
            <w:rStyle w:val="a3"/>
            <w:rFonts w:ascii="Times New Roman" w:eastAsia="Times New Roman" w:hAnsi="Times New Roman" w:cs="Times New Roman CYR"/>
            <w:color w:val="auto"/>
            <w:sz w:val="24"/>
            <w:szCs w:val="24"/>
            <w:u w:val="none"/>
            <w:lang w:eastAsia="ru-RU"/>
          </w:rPr>
          <w:t>частью 4 статьи 18</w:t>
        </w:r>
      </w:hyperlink>
      <w:r w:rsidRPr="00F176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24 июля 2007 г. № 209-ФЗ "О развитии малого и среднего предпринимательства в Российской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Федерации" (далее соответственно - муниципальное  имущество, перечень), в целях предоставления муниципального 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17613" w:rsidRDefault="00F17613" w:rsidP="00F176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sub_1002"/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2. В перечень вносятся сведения о муниципальном  имуществе, соответствующем следующим критериям:</w:t>
      </w:r>
    </w:p>
    <w:bookmarkEnd w:id="3"/>
    <w:p w:rsidR="00F17613" w:rsidRDefault="00F17613" w:rsidP="00F176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а) муниципальное 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F17613" w:rsidRDefault="00F17613" w:rsidP="00F176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б) в отношении муниципального 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F17613" w:rsidRDefault="00F17613" w:rsidP="00F176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sub_1023"/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в) муниципальное  имущество не является объектом религиозного назначения;</w:t>
      </w:r>
    </w:p>
    <w:bookmarkEnd w:id="4"/>
    <w:p w:rsidR="00F17613" w:rsidRDefault="00F17613" w:rsidP="00F176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г) муниципальное 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F17613" w:rsidRDefault="00F17613" w:rsidP="00F176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sub_1025"/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д) в отношении муниципального  имущества не принято решение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Мирновский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о предоставлении его иным лицам;</w:t>
      </w:r>
    </w:p>
    <w:bookmarkEnd w:id="5"/>
    <w:p w:rsidR="00F17613" w:rsidRDefault="00F17613" w:rsidP="00F176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е) муниципальное  имущество не подлежит приватизации в соответствии с прогнозным планом (программой) приватизации муниципального имущества;</w:t>
      </w:r>
    </w:p>
    <w:p w:rsidR="00F17613" w:rsidRDefault="00F17613" w:rsidP="00F176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sub_1027"/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ж) муниципальное  имущество не признано аварийным и подлежащим сносу или реконструкции;</w:t>
      </w:r>
    </w:p>
    <w:bookmarkEnd w:id="6"/>
    <w:p w:rsidR="00F17613" w:rsidRDefault="00F17613" w:rsidP="00F176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F17613" w:rsidRDefault="00F17613" w:rsidP="00F176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и) земельный участок не относится к земельным участкам, предусмотренным </w:t>
      </w:r>
      <w:hyperlink r:id="rId12" w:history="1">
        <w:r>
          <w:rPr>
            <w:rStyle w:val="a3"/>
            <w:rFonts w:ascii="Times New Roman" w:eastAsia="Times New Roman" w:hAnsi="Times New Roman" w:cs="Times New Roman CYR"/>
            <w:color w:val="auto"/>
            <w:sz w:val="24"/>
            <w:szCs w:val="24"/>
            <w:u w:val="none"/>
            <w:lang w:eastAsia="ru-RU"/>
          </w:rPr>
          <w:t>подпунктами 1 - 10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3" w:history="1">
        <w:r>
          <w:rPr>
            <w:rStyle w:val="a3"/>
            <w:rFonts w:ascii="Times New Roman" w:eastAsia="Times New Roman" w:hAnsi="Times New Roman" w:cs="Times New Roman CYR"/>
            <w:color w:val="auto"/>
            <w:sz w:val="24"/>
            <w:szCs w:val="24"/>
            <w:u w:val="none"/>
            <w:lang w:eastAsia="ru-RU"/>
          </w:rPr>
          <w:t>13 - 15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4" w:history="1">
        <w:r>
          <w:rPr>
            <w:rStyle w:val="a3"/>
            <w:rFonts w:ascii="Times New Roman" w:eastAsia="Times New Roman" w:hAnsi="Times New Roman" w:cs="Times New Roman CYR"/>
            <w:color w:val="auto"/>
            <w:sz w:val="24"/>
            <w:szCs w:val="24"/>
            <w:u w:val="none"/>
            <w:lang w:eastAsia="ru-RU"/>
          </w:rPr>
          <w:t>18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15" w:history="1">
        <w:r>
          <w:rPr>
            <w:rStyle w:val="a3"/>
            <w:rFonts w:ascii="Times New Roman" w:eastAsia="Times New Roman" w:hAnsi="Times New Roman" w:cs="Times New Roman CYR"/>
            <w:color w:val="auto"/>
            <w:sz w:val="24"/>
            <w:szCs w:val="24"/>
            <w:u w:val="none"/>
            <w:lang w:eastAsia="ru-RU"/>
          </w:rPr>
          <w:t>19 пункта 8 статьи 39.11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кодекса Российской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Федерации, за исключением земельных участков, предоставленных в аренду субъектам малого и среднего предпринимательства;</w:t>
      </w:r>
    </w:p>
    <w:p w:rsidR="00F17613" w:rsidRDefault="00F17613" w:rsidP="00F176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к) в отношении муниципального 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 учреждением, представлено предложение такого предприятия или учреждения о включении соответствующего муниципального  имущества в перечень;</w:t>
      </w:r>
    </w:p>
    <w:p w:rsidR="00F17613" w:rsidRDefault="00F17613" w:rsidP="00F176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F17613" w:rsidRDefault="00F17613" w:rsidP="00F176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Внесение сведений о муниципальном  имуществе в перечень (в том числе ежегодное дополнение), а также исключение сведений о муниципальном  имуществе из перечня осуществляются постановлением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Мирновский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(далее - уполномоченный орган) об утверждении перечня или о внесении в него изменений на основе предложений рабочей группы для формирования перечня, муниципальных унитарных предприятий, муниципальных учреждений, владеющих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муниципальным имуществом на праве хозяйственного ведения или оперативного 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F17613" w:rsidRDefault="00F17613" w:rsidP="00F176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sub_1032"/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внесения изменений в реестр муниципального имущества в отношении муниципального имущества, включенного в перечень, уполномоченный орган в течение 10 дней обеспечивает внесение соответствующих изменений в отношении муниципального имущества в перечень.</w:t>
      </w:r>
    </w:p>
    <w:p w:rsidR="00F17613" w:rsidRDefault="00F17613" w:rsidP="00F176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sub_1004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4. Рассмотрение предложения, указанного в </w:t>
      </w:r>
      <w:hyperlink r:id="rId16" w:anchor="sub_1003" w:history="1">
        <w:r>
          <w:rPr>
            <w:rStyle w:val="a3"/>
            <w:rFonts w:ascii="Times New Roman" w:eastAsia="Times New Roman" w:hAnsi="Times New Roman" w:cs="Times New Roman CYR"/>
            <w:color w:val="auto"/>
            <w:sz w:val="24"/>
            <w:szCs w:val="24"/>
            <w:u w:val="none"/>
            <w:lang w:eastAsia="ru-RU"/>
          </w:rPr>
          <w:t>пункте 3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настоящих Правил, осуществляется уполномоченным органом в течение 30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F17613" w:rsidRDefault="00F17613" w:rsidP="00F176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sub_1041"/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17" w:anchor="sub_1002" w:history="1">
        <w:r>
          <w:rPr>
            <w:rStyle w:val="a3"/>
            <w:rFonts w:ascii="Times New Roman" w:eastAsia="Times New Roman" w:hAnsi="Times New Roman" w:cs="Times New Roman CYR"/>
            <w:color w:val="auto"/>
            <w:sz w:val="24"/>
            <w:szCs w:val="24"/>
            <w:u w:val="none"/>
            <w:lang w:eastAsia="ru-RU"/>
          </w:rPr>
          <w:t>пунктом 2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настоящих Правил;</w:t>
      </w:r>
    </w:p>
    <w:p w:rsidR="00F17613" w:rsidRDefault="00F17613" w:rsidP="00F176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sub_1042"/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r:id="rId18" w:anchor="sub_1006" w:history="1">
        <w:r>
          <w:rPr>
            <w:rStyle w:val="a3"/>
            <w:rFonts w:ascii="Times New Roman" w:eastAsia="Times New Roman" w:hAnsi="Times New Roman" w:cs="Times New Roman CYR"/>
            <w:color w:val="auto"/>
            <w:sz w:val="24"/>
            <w:szCs w:val="24"/>
            <w:u w:val="none"/>
            <w:lang w:eastAsia="ru-RU"/>
          </w:rPr>
          <w:t>пунктов 6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19" w:anchor="sub_1007" w:history="1">
        <w:r>
          <w:rPr>
            <w:rStyle w:val="a3"/>
            <w:rFonts w:ascii="Times New Roman" w:eastAsia="Times New Roman" w:hAnsi="Times New Roman" w:cs="Times New Roman CYR"/>
            <w:color w:val="auto"/>
            <w:sz w:val="24"/>
            <w:szCs w:val="24"/>
            <w:u w:val="none"/>
            <w:lang w:eastAsia="ru-RU"/>
          </w:rPr>
          <w:t>7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настоящих Правил;</w:t>
      </w:r>
    </w:p>
    <w:p w:rsidR="00F17613" w:rsidRDefault="00F17613" w:rsidP="00F176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sub_1043"/>
      <w:bookmarkEnd w:id="10"/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в) об отказе в учете предложения.</w:t>
      </w:r>
    </w:p>
    <w:p w:rsidR="00F17613" w:rsidRDefault="00F17613" w:rsidP="00F176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sub_1005"/>
      <w:bookmarkEnd w:id="11"/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5. В случае принятия решения об отказе в учете предложения, указанного в </w:t>
      </w:r>
      <w:hyperlink r:id="rId20" w:anchor="sub_1003" w:history="1">
        <w:r>
          <w:rPr>
            <w:rStyle w:val="a3"/>
            <w:rFonts w:ascii="Times New Roman" w:eastAsia="Times New Roman" w:hAnsi="Times New Roman" w:cs="Times New Roman CYR"/>
            <w:color w:val="auto"/>
            <w:sz w:val="24"/>
            <w:szCs w:val="24"/>
            <w:u w:val="none"/>
            <w:lang w:eastAsia="ru-RU"/>
          </w:rPr>
          <w:t>пункте 3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F17613" w:rsidRDefault="00F17613" w:rsidP="00F176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" w:name="sub_1006"/>
      <w:bookmarkEnd w:id="12"/>
      <w:r>
        <w:rPr>
          <w:rFonts w:ascii="Times New Roman" w:eastAsia="Times New Roman" w:hAnsi="Times New Roman"/>
          <w:sz w:val="24"/>
          <w:szCs w:val="24"/>
          <w:lang w:eastAsia="ru-RU"/>
        </w:rPr>
        <w:tab/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bookmarkEnd w:id="13"/>
    <w:p w:rsidR="00F17613" w:rsidRDefault="00F17613" w:rsidP="00F176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муниципального имущества, в том числе на право заключения договора аренды земельного участка;</w:t>
      </w:r>
    </w:p>
    <w:p w:rsidR="00F17613" w:rsidRDefault="00F17613" w:rsidP="00F176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21" w:history="1">
        <w:r>
          <w:rPr>
            <w:rStyle w:val="a3"/>
            <w:rFonts w:ascii="Times New Roman" w:eastAsia="Times New Roman" w:hAnsi="Times New Roman" w:cs="Times New Roman CYR"/>
            <w:color w:val="auto"/>
            <w:sz w:val="24"/>
            <w:szCs w:val="24"/>
            <w:u w:val="none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26 июля 2006 г. № 135-ФЗ "О защите конкуренции" или </w:t>
      </w:r>
      <w:hyperlink r:id="rId22" w:history="1">
        <w:r>
          <w:rPr>
            <w:rStyle w:val="a3"/>
            <w:rFonts w:ascii="Times New Roman" w:eastAsia="Times New Roman" w:hAnsi="Times New Roman" w:cs="Times New Roman CYR"/>
            <w:color w:val="auto"/>
            <w:sz w:val="24"/>
            <w:szCs w:val="24"/>
            <w:u w:val="none"/>
            <w:lang w:eastAsia="ru-RU"/>
          </w:rPr>
          <w:t>Земельным кодексом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Федерации.</w:t>
      </w:r>
    </w:p>
    <w:p w:rsidR="00F17613" w:rsidRDefault="00F17613" w:rsidP="00F176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sub_1007"/>
      <w:r>
        <w:rPr>
          <w:rFonts w:ascii="Times New Roman" w:eastAsia="Times New Roman" w:hAnsi="Times New Roman"/>
          <w:sz w:val="24"/>
          <w:szCs w:val="24"/>
          <w:lang w:eastAsia="ru-RU"/>
        </w:rPr>
        <w:tab/>
        <w:t>7. Уполномоченный орган исключает сведения о муниципальном имуществе из перечня в одном из следующих случаев:</w:t>
      </w:r>
    </w:p>
    <w:p w:rsidR="00F17613" w:rsidRDefault="00F17613" w:rsidP="00F176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" w:name="sub_1071"/>
      <w:bookmarkEnd w:id="14"/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в отношении муниципального имущества в установленном законодательством Российской Федерации порядке принято решение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Мирновский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о его использовании для муниципальных нужд либо для иных целей;</w:t>
      </w:r>
      <w:proofErr w:type="gramEnd"/>
    </w:p>
    <w:p w:rsidR="00F17613" w:rsidRDefault="00F17613" w:rsidP="00F176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sub_1072"/>
      <w:bookmarkEnd w:id="15"/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б) право муниципальной собственности на имущество прекращено по решению суда или в ином установленном законом порядке;</w:t>
      </w:r>
    </w:p>
    <w:bookmarkEnd w:id="16"/>
    <w:p w:rsidR="00F17613" w:rsidRDefault="00F17613" w:rsidP="00F176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в) муниципальное имущество не соответствует критериям, установленным </w:t>
      </w:r>
      <w:hyperlink r:id="rId23" w:anchor="sub_1002" w:history="1">
        <w:r>
          <w:rPr>
            <w:rStyle w:val="a3"/>
            <w:rFonts w:ascii="Times New Roman" w:eastAsia="Times New Roman" w:hAnsi="Times New Roman" w:cs="Times New Roman CYR"/>
            <w:color w:val="auto"/>
            <w:sz w:val="24"/>
            <w:szCs w:val="24"/>
            <w:u w:val="none"/>
            <w:lang w:eastAsia="ru-RU"/>
          </w:rPr>
          <w:t>пунктом 2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настоящих Правил.</w:t>
      </w:r>
    </w:p>
    <w:p w:rsidR="00F17613" w:rsidRDefault="00F17613" w:rsidP="00F176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" w:name="sub_1008"/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24" w:history="1">
        <w:r>
          <w:rPr>
            <w:rStyle w:val="a3"/>
            <w:rFonts w:ascii="Times New Roman" w:eastAsia="Times New Roman" w:hAnsi="Times New Roman" w:cs="Times New Roman CYR"/>
            <w:color w:val="auto"/>
            <w:sz w:val="24"/>
            <w:szCs w:val="24"/>
            <w:u w:val="none"/>
            <w:lang w:eastAsia="ru-RU"/>
          </w:rPr>
          <w:t>частью 4.4 статьи 18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24 июля 2007 г. № 209-ФЗ "О развитии малого и среднего предпринимательства в Российской Федерации".</w:t>
      </w:r>
    </w:p>
    <w:bookmarkEnd w:id="17"/>
    <w:p w:rsidR="00F17613" w:rsidRDefault="00F17613" w:rsidP="00F176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9.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F17613" w:rsidRDefault="00F17613" w:rsidP="00F176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" w:name="sub_1010"/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10. Ведение перечня осуществляется уполномоченным органом в электронной и бумажной форме.</w:t>
      </w:r>
    </w:p>
    <w:p w:rsidR="00F17613" w:rsidRDefault="00F17613" w:rsidP="00F176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" w:name="sub_1011"/>
      <w:bookmarkEnd w:id="18"/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11. Перечень и внесенные в него изменения подлежат:</w:t>
      </w:r>
    </w:p>
    <w:p w:rsidR="00F17613" w:rsidRDefault="00F17613" w:rsidP="00F176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" w:name="sub_1111"/>
      <w:bookmarkEnd w:id="19"/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а) обязательному опубликованию в средствах массовой информации - в течение 10 рабочих дней со дня утверждения;</w:t>
      </w:r>
    </w:p>
    <w:p w:rsidR="00F17613" w:rsidRDefault="00F17613" w:rsidP="00F176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1" w:name="sub_1112"/>
      <w:bookmarkEnd w:id="20"/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  <w:bookmarkEnd w:id="21"/>
    </w:p>
    <w:p w:rsidR="002858FF" w:rsidRDefault="002858FF"/>
    <w:sectPr w:rsidR="0028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13"/>
    <w:rsid w:val="002858FF"/>
    <w:rsid w:val="00AB5954"/>
    <w:rsid w:val="00F1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76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6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76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6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4854/1804" TargetMode="External"/><Relationship Id="rId13" Type="http://schemas.openxmlformats.org/officeDocument/2006/relationships/hyperlink" Target="http://internet.garant.ru/document/redirect/12124624/3911813" TargetMode="External"/><Relationship Id="rId18" Type="http://schemas.openxmlformats.org/officeDocument/2006/relationships/hyperlink" Target="file:///H:\Desktop\&#1042;&#1057;&#1071;%20&#1044;&#1054;&#1050;&#1059;&#1052;&#1045;&#1058;&#1040;&#1062;&#1048;&#1071;\&#1047;&#1040;&#1057;&#1045;&#1044;&#1040;&#1053;&#1048;&#1071;%20&#1057;&#1054;&#1042;&#1045;&#1058;&#1040;\28%20&#1057;&#1054;&#1047;&#1067;&#1042;\16%20&#1089;&#1077;&#1089;&#1089;&#1080;&#1103;%2030.12.2020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48517/0" TargetMode="External"/><Relationship Id="rId7" Type="http://schemas.openxmlformats.org/officeDocument/2006/relationships/hyperlink" Target="http://internet.garant.ru/document/redirect/72251244/0" TargetMode="External"/><Relationship Id="rId12" Type="http://schemas.openxmlformats.org/officeDocument/2006/relationships/hyperlink" Target="http://internet.garant.ru/document/redirect/12124624/391181" TargetMode="External"/><Relationship Id="rId17" Type="http://schemas.openxmlformats.org/officeDocument/2006/relationships/hyperlink" Target="file:///H:\Desktop\&#1042;&#1057;&#1071;%20&#1044;&#1054;&#1050;&#1059;&#1052;&#1045;&#1058;&#1040;&#1062;&#1048;&#1071;\&#1047;&#1040;&#1057;&#1045;&#1044;&#1040;&#1053;&#1048;&#1071;%20&#1057;&#1054;&#1042;&#1045;&#1058;&#1040;\28%20&#1057;&#1054;&#1047;&#1067;&#1042;\16%20&#1089;&#1077;&#1089;&#1089;&#1080;&#1103;%2030.12.2020.docx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H:\Desktop\&#1042;&#1057;&#1071;%20&#1044;&#1054;&#1050;&#1059;&#1052;&#1045;&#1058;&#1040;&#1062;&#1048;&#1071;\&#1047;&#1040;&#1057;&#1045;&#1044;&#1040;&#1053;&#1048;&#1071;%20&#1057;&#1054;&#1042;&#1045;&#1058;&#1040;\28%20&#1057;&#1054;&#1047;&#1067;&#1042;\16%20&#1089;&#1077;&#1089;&#1089;&#1080;&#1103;%2030.12.2020.docx" TargetMode="External"/><Relationship Id="rId20" Type="http://schemas.openxmlformats.org/officeDocument/2006/relationships/hyperlink" Target="file:///H:\Desktop\&#1042;&#1057;&#1071;%20&#1044;&#1054;&#1050;&#1059;&#1052;&#1045;&#1058;&#1040;&#1062;&#1048;&#1071;\&#1047;&#1040;&#1057;&#1045;&#1044;&#1040;&#1053;&#1048;&#1071;%20&#1057;&#1054;&#1042;&#1045;&#1058;&#1040;\28%20&#1057;&#1054;&#1047;&#1067;&#1042;\16%20&#1089;&#1077;&#1089;&#1089;&#1080;&#1103;%2030.12.2020.docx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54854.0/" TargetMode="External"/><Relationship Id="rId11" Type="http://schemas.openxmlformats.org/officeDocument/2006/relationships/hyperlink" Target="http://internet.garant.ru/document/redirect/12154854/1804" TargetMode="External"/><Relationship Id="rId24" Type="http://schemas.openxmlformats.org/officeDocument/2006/relationships/hyperlink" Target="http://internet.garant.ru/document/redirect/12154854/1804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nternet.garant.ru/document/redirect/12124624/3911819" TargetMode="External"/><Relationship Id="rId23" Type="http://schemas.openxmlformats.org/officeDocument/2006/relationships/hyperlink" Target="file:///H:\Desktop\&#1042;&#1057;&#1071;%20&#1044;&#1054;&#1050;&#1059;&#1052;&#1045;&#1058;&#1040;&#1062;&#1048;&#1071;\&#1047;&#1040;&#1057;&#1045;&#1044;&#1040;&#1053;&#1048;&#1071;%20&#1057;&#1054;&#1042;&#1045;&#1058;&#1040;\28%20&#1057;&#1054;&#1047;&#1067;&#1042;\16%20&#1089;&#1077;&#1089;&#1089;&#1080;&#1103;%2030.12.2020.docx" TargetMode="External"/><Relationship Id="rId10" Type="http://schemas.openxmlformats.org/officeDocument/2006/relationships/hyperlink" Target="http://internet.garant.ru/document/redirect/12161610/0" TargetMode="External"/><Relationship Id="rId19" Type="http://schemas.openxmlformats.org/officeDocument/2006/relationships/hyperlink" Target="file:///H:\Desktop\&#1042;&#1057;&#1071;%20&#1044;&#1054;&#1050;&#1059;&#1052;&#1045;&#1058;&#1040;&#1062;&#1048;&#1071;\&#1047;&#1040;&#1057;&#1045;&#1044;&#1040;&#1053;&#1048;&#1071;%20&#1057;&#1054;&#1042;&#1045;&#1058;&#1040;\28%20&#1057;&#1054;&#1047;&#1067;&#1042;\16%20&#1089;&#1077;&#1089;&#1089;&#1080;&#1103;%2030.12.202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660720.0/" TargetMode="External"/><Relationship Id="rId14" Type="http://schemas.openxmlformats.org/officeDocument/2006/relationships/hyperlink" Target="http://internet.garant.ru/document/redirect/12124624/3911818" TargetMode="External"/><Relationship Id="rId22" Type="http://schemas.openxmlformats.org/officeDocument/2006/relationships/hyperlink" Target="http://internet.garant.ru/document/redirect/1212462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2289</Words>
  <Characters>13050</Characters>
  <Application>Microsoft Office Word</Application>
  <DocSecurity>0</DocSecurity>
  <Lines>108</Lines>
  <Paragraphs>30</Paragraphs>
  <ScaleCrop>false</ScaleCrop>
  <Company/>
  <LinksUpToDate>false</LinksUpToDate>
  <CharactersWithSpaces>15309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2021-05-24T10:41:00Z</dcterms:created>
  <dcterms:modified xsi:type="dcterms:W3CDTF">2021-05-24T10:44:00Z</dcterms:modified>
</cp:coreProperties>
</file>